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0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“过程装备及自动化技术”赛项培训班的通知</w:t>
      </w:r>
    </w:p>
    <w:p>
      <w:pPr>
        <w:spacing w:line="40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0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</w:t>
      </w:r>
      <w:r>
        <w:rPr>
          <w:rFonts w:hint="eastAsia" w:hAnsi="华文中宋"/>
          <w:sz w:val="30"/>
          <w:szCs w:val="30"/>
        </w:rPr>
        <w:t>过程装备及自动化技术</w:t>
      </w:r>
      <w:r>
        <w:rPr>
          <w:rFonts w:hint="eastAsia" w:hAnsi="宋体"/>
          <w:sz w:val="30"/>
          <w:szCs w:val="30"/>
        </w:rPr>
        <w:t>”赛项培训班（“过程装备及自动化技术”是本届18个赛项之一），对准备参赛的教师进行竞赛规则、比赛要求和赛项平台技术等赛前辅导。现将培训班有关事项通知如下：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过程装备及自动化技术”赛项，讲解竞赛应用平台的组成和功能、传感器和执行器信号接口及功能、控制系统结构组成及I/O接口说明、系统编程组态软件功能介绍、工程组态及实践等，详细介绍赛项平台的各功能组成模块功能及使用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（4）结合“过程装备及自动化技术”赛项，重点培训赛项平台的实践技能操作，包括设备工艺流程组建，控制系统选型与配置，系统工程设计与组态，系统工程调试与运行，故障排除等。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过程装备及自动化技术”的应用，讲授检测仪表信号输出接口与配线、检测仪表参数设置、执行仪表参数设置与调校、控制系统硬件配置及连接、控制系统通讯网络连接、控制系统软件编程及组态、控制系统调试及参数整定等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：过程装备与控制工程、热能与动力工程、能源工程及自动化、自动化、电气工程及其自动化、自动化,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：工业过程自动化技术、工业自动化仪表、工业网络技术、工业节能技术、电气自动化技术等相关专业教师和实验室教学人员，每个学校每个赛项限报1～2人。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第一期培训时间：2020年8月8日（周六）至8月13日（周四），          8月8日接站、报到，8月13日结业、送站。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第二期培训时间：2020年8月28日（周五）至9月2日（周三），          8月28日接站、报到，9月2日结业、送站。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第三期培训时间：2020年9月21日（周一）至9月26日（周六），9月21日接站、报到，9月26日结业、送站。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注：（1）请准备参加培训班的院校尽快报名，第一期报名截止日期2020年8月5日（周三），第二期报名截止日期2020年8月25日（周二），第三期报名截止日期2020年9月18日（周五）。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00" w:lineRule="exact"/>
        <w:ind w:right="900" w:firstLine="584" w:firstLineChars="200"/>
        <w:rPr>
          <w:rFonts w:ascii="Times New Roman"/>
          <w:spacing w:val="-4"/>
          <w:sz w:val="30"/>
          <w:szCs w:val="30"/>
        </w:rPr>
      </w:pPr>
      <w:r>
        <w:rPr>
          <w:rFonts w:hint="eastAsia" w:hAnsi="宋体"/>
          <w:spacing w:val="-4"/>
          <w:sz w:val="30"/>
          <w:szCs w:val="30"/>
        </w:rPr>
        <w:t>（1）</w:t>
      </w:r>
      <w:r>
        <w:rPr>
          <w:rFonts w:ascii="Times New Roman"/>
          <w:spacing w:val="-4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4"/>
          <w:sz w:val="30"/>
          <w:szCs w:val="30"/>
        </w:rPr>
        <w:t>：</w:t>
      </w:r>
      <w:r>
        <w:rPr>
          <w:rFonts w:ascii="Times New Roman"/>
          <w:spacing w:val="-4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0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spacing w:line="400" w:lineRule="exact"/>
        <w:ind w:firstLine="600" w:firstLineChars="200"/>
        <w:jc w:val="left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（1）请准备参加培训的老师填写《第六届全国高等院校工程应用技术教师大赛“过程装备及自动化技术”培训班报名回执表》（报名回执表亦可登陆网站http://skills.tianhuang.cn 或http：//www.tianhuang.cn下载）。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0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0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00" w:lineRule="exact"/>
        <w:ind w:firstLine="600" w:firstLineChars="200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0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附件：第六届全国高等院校工程应用技术教师大赛“过程装备及自动化技术”赛项培训班报名回执表                         </w:t>
      </w:r>
    </w:p>
    <w:p>
      <w:pPr>
        <w:spacing w:line="40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 浙江天煌科技实业有限公司</w:t>
      </w:r>
    </w:p>
    <w:p>
      <w:pPr>
        <w:spacing w:line="400" w:lineRule="exact"/>
        <w:ind w:right="600" w:firstLine="5864" w:firstLineChars="1947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spacing w:line="400" w:lineRule="exact"/>
        <w:ind w:right="600" w:firstLine="5864" w:firstLineChars="1947"/>
        <w:rPr>
          <w:rFonts w:hint="eastAsia" w:hAnsi="宋体"/>
          <w:b/>
          <w:sz w:val="30"/>
          <w:szCs w:val="30"/>
        </w:rPr>
      </w:pPr>
    </w:p>
    <w:p>
      <w:pPr>
        <w:spacing w:line="400" w:lineRule="exact"/>
        <w:ind w:right="600" w:firstLine="5864" w:firstLineChars="1947"/>
        <w:rPr>
          <w:rFonts w:hint="eastAsia" w:hAnsi="宋体"/>
          <w:b/>
          <w:sz w:val="30"/>
          <w:szCs w:val="30"/>
        </w:rPr>
      </w:pPr>
    </w:p>
    <w:p>
      <w:pPr>
        <w:spacing w:line="400" w:lineRule="exact"/>
        <w:ind w:right="600" w:firstLine="5864" w:firstLineChars="1947"/>
        <w:rPr>
          <w:rFonts w:hint="eastAsia" w:hAnsi="宋体"/>
          <w:b/>
          <w:sz w:val="30"/>
          <w:szCs w:val="30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第六届全国高等院校工程应用技术教师大赛“过程装备及自动化技术”赛项培训班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520" w:lineRule="exact"/>
        <w:ind w:right="6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/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20892"/>
    <w:multiLevelType w:val="multilevel"/>
    <w:tmpl w:val="65D2089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D2913"/>
    <w:rsid w:val="3702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2020-06-02T01:48:50Z</dcterms:created>
  <dc:creator>TH-WL</dc:creator>
  <cp:lastModifiedBy>如约而至</cp:lastModifiedBy>
  <dcterms:modified xsi:type="dcterms:W3CDTF">2020-06-02T01:49:15Z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